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D38" w:rsidRDefault="00712D38" w:rsidP="00712D38">
      <w:pPr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附件：</w:t>
      </w:r>
    </w:p>
    <w:p w:rsidR="00712D38" w:rsidRDefault="00712D38" w:rsidP="00712D38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sz w:val="24"/>
          <w:szCs w:val="24"/>
        </w:rPr>
        <w:t>一、</w:t>
      </w:r>
      <w:r>
        <w:rPr>
          <w:rFonts w:ascii="微软雅黑" w:eastAsia="微软雅黑" w:hAnsi="微软雅黑" w:hint="eastAsia"/>
          <w:b/>
          <w:sz w:val="28"/>
          <w:szCs w:val="28"/>
        </w:rPr>
        <w:t>综合组获奖项目：</w:t>
      </w:r>
    </w:p>
    <w:tbl>
      <w:tblPr>
        <w:tblW w:w="963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954"/>
        <w:gridCol w:w="3825"/>
      </w:tblGrid>
      <w:tr w:rsidR="00712D38" w:rsidTr="00712D38">
        <w:trPr>
          <w:jc w:val="center"/>
        </w:trPr>
        <w:tc>
          <w:tcPr>
            <w:tcW w:w="851" w:type="dxa"/>
          </w:tcPr>
          <w:p w:rsidR="00712D38" w:rsidRPr="00712D38" w:rsidRDefault="00712D38" w:rsidP="00712D38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712D38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奖项</w:t>
            </w:r>
          </w:p>
        </w:tc>
        <w:tc>
          <w:tcPr>
            <w:tcW w:w="4954" w:type="dxa"/>
          </w:tcPr>
          <w:p w:rsidR="00712D38" w:rsidRPr="00712D38" w:rsidRDefault="00712D38" w:rsidP="00712D38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712D38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825" w:type="dxa"/>
          </w:tcPr>
          <w:p w:rsidR="00712D38" w:rsidRPr="00712D38" w:rsidRDefault="00712D38" w:rsidP="00712D38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712D38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申报单位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 w:val="restart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一等奖</w:t>
            </w: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“七军会”</w:t>
            </w: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主媒体</w:t>
            </w:r>
            <w:proofErr w:type="gramEnd"/>
            <w:r w:rsidRPr="00712D38">
              <w:rPr>
                <w:rFonts w:ascii="微软雅黑" w:eastAsia="微软雅黑" w:hAnsi="微软雅黑" w:hint="eastAsia"/>
                <w:szCs w:val="21"/>
              </w:rPr>
              <w:t>中心工程BIM应用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中国建筑第八工程局有限公司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天府新区核心综合管廊及市政道路工程（二期）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中建三局集团有限公司</w:t>
            </w:r>
          </w:p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四川良友建设咨询有限公司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BIM技术在全国首个</w:t>
            </w: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商圈高铁</w:t>
            </w:r>
            <w:proofErr w:type="gramEnd"/>
            <w:r w:rsidRPr="00712D38">
              <w:rPr>
                <w:rFonts w:ascii="微软雅黑" w:eastAsia="微软雅黑" w:hAnsi="微软雅黑" w:hint="eastAsia"/>
                <w:szCs w:val="21"/>
              </w:rPr>
              <w:t>TOD（一期二标段）综合体中的应用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中国建筑第八工程局有限公司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 w:val="restart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二等奖</w:t>
            </w: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中国医学科学院北京协和医院转化医学综合楼主体工程（转化医学综合楼主体等2项）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中国建筑第八工程局有限公司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拉萨贡嘎机场航站区改扩建工程新建航站楼工程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中国建筑第八工程局有限公司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BIM技术在新跨度大型公铁两用桥梁工程综合应用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中铁二局集团勘测设计院有限责任公司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成都乐天广场项目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中建一局集团建设发展有限公司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重庆万达文化旅游城万达</w:t>
            </w: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茂项目</w:t>
            </w:r>
            <w:proofErr w:type="gramEnd"/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中国建筑第八工程局有限公司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华润置地·万象城二期项目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中建五局第三建设有限公司四川分公司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BIM技术在东来印象项目工程管理中的应用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四川省第六建筑有限公司</w:t>
            </w:r>
          </w:p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四川省工业设备安装集团有限公司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高新区体育中心工程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中国建筑西南设计研究院有限公司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成都天府国际机场二标段工程BIM施工落地应用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中国华西企业股份有限公司</w:t>
            </w:r>
          </w:p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四川开元能信工程管理有限公司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天府生物城永安血液制品洁净厂房建设项目BIM综合应用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中国五冶集团</w:t>
            </w:r>
            <w:proofErr w:type="gramEnd"/>
            <w:r w:rsidRPr="00712D38">
              <w:rPr>
                <w:rFonts w:ascii="微软雅黑" w:eastAsia="微软雅黑" w:hAnsi="微软雅黑" w:hint="eastAsia"/>
                <w:szCs w:val="21"/>
              </w:rPr>
              <w:t>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成都天府国际机场货运区EPC项目—基于BIM的项</w:t>
            </w:r>
            <w:r w:rsidRPr="00712D38">
              <w:rPr>
                <w:rFonts w:ascii="微软雅黑" w:eastAsia="微软雅黑" w:hAnsi="微软雅黑" w:hint="eastAsia"/>
                <w:szCs w:val="21"/>
              </w:rPr>
              <w:lastRenderedPageBreak/>
              <w:t>目管理数字化应用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lastRenderedPageBreak/>
              <w:t>四川省第六建筑有限公司</w:t>
            </w:r>
          </w:p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lastRenderedPageBreak/>
              <w:t>成都天府国际机场建设指挥部</w:t>
            </w:r>
          </w:p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中国建筑西南设计研究院有限公司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中建西南新材料研发中心工程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中国建筑西南设计研究院有限公司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BIM技术在嘉定行政服务中心EPC新建项目中的综合应用</w:t>
            </w:r>
            <w:r w:rsidRPr="00712D38">
              <w:rPr>
                <w:rFonts w:ascii="微软雅黑" w:eastAsia="微软雅黑" w:hAnsi="微软雅黑" w:hint="eastAsia"/>
                <w:szCs w:val="21"/>
              </w:rPr>
              <w:tab/>
            </w:r>
            <w:r w:rsidRPr="00712D38">
              <w:rPr>
                <w:rFonts w:ascii="微软雅黑" w:eastAsia="微软雅黑" w:hAnsi="微软雅黑" w:hint="eastAsia"/>
                <w:szCs w:val="21"/>
              </w:rPr>
              <w:tab/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中国五冶集团</w:t>
            </w:r>
            <w:proofErr w:type="gramEnd"/>
            <w:r w:rsidRPr="00712D38">
              <w:rPr>
                <w:rFonts w:ascii="微软雅黑" w:eastAsia="微软雅黑" w:hAnsi="微软雅黑" w:hint="eastAsia"/>
                <w:szCs w:val="21"/>
              </w:rPr>
              <w:t>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东安湖体育中心项目BIM综合应用</w:t>
            </w:r>
            <w:r w:rsidRPr="00712D38">
              <w:rPr>
                <w:rFonts w:ascii="微软雅黑" w:eastAsia="微软雅黑" w:hAnsi="微软雅黑" w:hint="eastAsia"/>
                <w:szCs w:val="21"/>
              </w:rPr>
              <w:tab/>
            </w:r>
          </w:p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ab/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中建三局集团有限公司</w:t>
            </w:r>
          </w:p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四川</w:t>
            </w: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柏慕联</w:t>
            </w:r>
            <w:proofErr w:type="gramEnd"/>
            <w:r w:rsidRPr="00712D38">
              <w:rPr>
                <w:rFonts w:ascii="微软雅黑" w:eastAsia="微软雅黑" w:hAnsi="微软雅黑" w:hint="eastAsia"/>
                <w:szCs w:val="21"/>
              </w:rPr>
              <w:t>创工程技术服务有限公司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 w:val="restart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三等奖</w:t>
            </w:r>
          </w:p>
        </w:tc>
        <w:tc>
          <w:tcPr>
            <w:tcW w:w="4954" w:type="dxa"/>
          </w:tcPr>
          <w:p w:rsidR="00712D38" w:rsidRPr="00712D38" w:rsidRDefault="00712D38" w:rsidP="00712D38">
            <w:pPr>
              <w:widowControl/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BIM技术在攀枝花火车南站基础设施项目中的应用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中国十九冶集团有限公司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全过程工程咨询模式下的BIM综合应用（省</w:t>
            </w: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医</w:t>
            </w:r>
            <w:proofErr w:type="gramEnd"/>
            <w:r w:rsidRPr="00712D38">
              <w:rPr>
                <w:rFonts w:ascii="微软雅黑" w:eastAsia="微软雅黑" w:hAnsi="微软雅黑" w:hint="eastAsia"/>
                <w:szCs w:val="21"/>
              </w:rPr>
              <w:t>养中心）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中国建筑西南设计研究院有限公司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四川省天府新区核心区工程建设项目群BIM总控实施与示范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中国建筑西南设计研究院有限公司</w:t>
            </w:r>
          </w:p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成都天府新区建设投资有限公司</w:t>
            </w:r>
          </w:p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成都兴天水环境治理有限公司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北京630项目BIM应用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中国建筑第八工程局有限公司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草金路</w:t>
            </w:r>
            <w:proofErr w:type="gramEnd"/>
            <w:r w:rsidRPr="00712D38">
              <w:rPr>
                <w:rFonts w:ascii="微软雅黑" w:eastAsia="微软雅黑" w:hAnsi="微软雅黑" w:hint="eastAsia"/>
                <w:szCs w:val="21"/>
              </w:rPr>
              <w:t>（晋阳路、永康路一线）改造工程（一期）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成都建工路桥建设有限公司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BIM技术助力泸州老窖生产基地腾飞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中国五冶集团</w:t>
            </w:r>
            <w:proofErr w:type="gramEnd"/>
            <w:r w:rsidRPr="00712D38">
              <w:rPr>
                <w:rFonts w:ascii="微软雅黑" w:eastAsia="微软雅黑" w:hAnsi="微软雅黑" w:hint="eastAsia"/>
                <w:szCs w:val="21"/>
              </w:rPr>
              <w:t>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BIM 技术天府国际会议中心施工全过程应用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中建三局集团有限公司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公兴（中电子）再生水厂一期一阶段PPP项目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中国建筑一局（集团）有限公司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BIM技术在南京国际健康</w:t>
            </w: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城生命</w:t>
            </w:r>
            <w:proofErr w:type="gramEnd"/>
            <w:r w:rsidRPr="00712D38">
              <w:rPr>
                <w:rFonts w:ascii="微软雅黑" w:eastAsia="微软雅黑" w:hAnsi="微软雅黑" w:hint="eastAsia"/>
                <w:szCs w:val="21"/>
              </w:rPr>
              <w:t>健康创新中心建设项目的应用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中国五冶集团</w:t>
            </w:r>
            <w:proofErr w:type="gramEnd"/>
            <w:r w:rsidRPr="00712D38">
              <w:rPr>
                <w:rFonts w:ascii="微软雅黑" w:eastAsia="微软雅黑" w:hAnsi="微软雅黑" w:hint="eastAsia"/>
                <w:szCs w:val="21"/>
              </w:rPr>
              <w:t>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BIM技术在中国科学院光电技术研究所科学城园区项目的应用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中国建筑第二工程局有限公司四川分公司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BIM技术在首铸·温江四季光华乐活里项目的综合应</w:t>
            </w:r>
            <w:r w:rsidRPr="00712D38">
              <w:rPr>
                <w:rFonts w:ascii="微软雅黑" w:eastAsia="微软雅黑" w:hAnsi="微软雅黑" w:hint="eastAsia"/>
                <w:szCs w:val="21"/>
              </w:rPr>
              <w:lastRenderedPageBreak/>
              <w:t>用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lastRenderedPageBreak/>
              <w:t>四川省建</w:t>
            </w: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祥</w:t>
            </w:r>
            <w:proofErr w:type="gramEnd"/>
            <w:r w:rsidRPr="00712D38">
              <w:rPr>
                <w:rFonts w:ascii="微软雅黑" w:eastAsia="微软雅黑" w:hAnsi="微软雅黑" w:hint="eastAsia"/>
                <w:szCs w:val="21"/>
              </w:rPr>
              <w:t>建筑工程有限公司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阿坝县</w:t>
            </w: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安羌乡中心</w:t>
            </w:r>
            <w:proofErr w:type="gramEnd"/>
            <w:r w:rsidRPr="00712D38">
              <w:rPr>
                <w:rFonts w:ascii="微软雅黑" w:eastAsia="微软雅黑" w:hAnsi="微软雅黑" w:hint="eastAsia"/>
                <w:szCs w:val="21"/>
              </w:rPr>
              <w:t>校“暖巢二号”建设项目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中国建筑西南设计研究院有限公司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BIM技术在独山教育基地项目有限资源条件下的应用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中国十九冶集团有限公司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成都天府国际机场航站区配套市政工程BIM应用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中国建筑第八工程局有限公司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BIM技术助力重庆文化旅游城项目高星级酒店建设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中国建筑一局（集团）有限公司西南分公司</w:t>
            </w:r>
          </w:p>
        </w:tc>
      </w:tr>
      <w:tr w:rsidR="00712D38" w:rsidTr="00712D38">
        <w:trPr>
          <w:jc w:val="center"/>
        </w:trPr>
        <w:tc>
          <w:tcPr>
            <w:tcW w:w="85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954" w:type="dxa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OPPO（重庆）智能生态科技园项目工程C区</w:t>
            </w:r>
          </w:p>
        </w:tc>
        <w:tc>
          <w:tcPr>
            <w:tcW w:w="3825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四川开元能信工程管理有限公司</w:t>
            </w:r>
          </w:p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中建一局（集团）有限公司</w:t>
            </w:r>
          </w:p>
        </w:tc>
      </w:tr>
    </w:tbl>
    <w:p w:rsidR="00712D38" w:rsidRDefault="00712D38" w:rsidP="00712D38">
      <w:pPr>
        <w:rPr>
          <w:rFonts w:ascii="微软雅黑" w:eastAsia="微软雅黑" w:hAnsi="微软雅黑"/>
          <w:b/>
          <w:sz w:val="28"/>
          <w:szCs w:val="28"/>
        </w:rPr>
      </w:pPr>
    </w:p>
    <w:p w:rsidR="00712D38" w:rsidRDefault="00712D38" w:rsidP="00712D38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二.机电单项组获奖项目：</w:t>
      </w:r>
    </w:p>
    <w:tbl>
      <w:tblPr>
        <w:tblW w:w="966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5189"/>
        <w:gridCol w:w="3580"/>
      </w:tblGrid>
      <w:tr w:rsidR="00712D38" w:rsidTr="00712D38">
        <w:trPr>
          <w:trHeight w:val="614"/>
          <w:jc w:val="center"/>
        </w:trPr>
        <w:tc>
          <w:tcPr>
            <w:tcW w:w="891" w:type="dxa"/>
          </w:tcPr>
          <w:p w:rsidR="00712D38" w:rsidRPr="00712D38" w:rsidRDefault="00712D38" w:rsidP="00712D38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712D38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奖项</w:t>
            </w:r>
          </w:p>
        </w:tc>
        <w:tc>
          <w:tcPr>
            <w:tcW w:w="5189" w:type="dxa"/>
          </w:tcPr>
          <w:p w:rsidR="00712D38" w:rsidRPr="00712D38" w:rsidRDefault="00712D38" w:rsidP="00712D38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712D38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580" w:type="dxa"/>
          </w:tcPr>
          <w:p w:rsidR="00712D38" w:rsidRPr="00712D38" w:rsidRDefault="00712D38" w:rsidP="00712D38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712D38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申报单位</w:t>
            </w:r>
          </w:p>
        </w:tc>
      </w:tr>
      <w:tr w:rsidR="00712D38" w:rsidTr="00712D38">
        <w:trPr>
          <w:trHeight w:val="607"/>
          <w:jc w:val="center"/>
        </w:trPr>
        <w:tc>
          <w:tcPr>
            <w:tcW w:w="891" w:type="dxa"/>
            <w:vMerge w:val="restart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一等奖</w:t>
            </w:r>
          </w:p>
        </w:tc>
        <w:tc>
          <w:tcPr>
            <w:tcW w:w="5189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四川大学华西天府医院项目</w:t>
            </w:r>
          </w:p>
        </w:tc>
        <w:tc>
          <w:tcPr>
            <w:tcW w:w="3580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中建三局集团有限公司</w:t>
            </w:r>
          </w:p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中建三局第一建设工程有限责任公司</w:t>
            </w:r>
          </w:p>
        </w:tc>
      </w:tr>
      <w:tr w:rsidR="00712D38" w:rsidTr="00712D38">
        <w:trPr>
          <w:trHeight w:val="621"/>
          <w:jc w:val="center"/>
        </w:trPr>
        <w:tc>
          <w:tcPr>
            <w:tcW w:w="891" w:type="dxa"/>
            <w:vMerge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89" w:type="dxa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成都环球贸易广场（B地块）综合机电分包工程</w:t>
            </w:r>
          </w:p>
        </w:tc>
        <w:tc>
          <w:tcPr>
            <w:tcW w:w="3580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中建安装集团有限公司华西公司</w:t>
            </w:r>
          </w:p>
        </w:tc>
      </w:tr>
      <w:tr w:rsidR="00712D38" w:rsidTr="00712D38">
        <w:trPr>
          <w:trHeight w:val="607"/>
          <w:jc w:val="center"/>
        </w:trPr>
        <w:tc>
          <w:tcPr>
            <w:tcW w:w="891" w:type="dxa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二等奖</w:t>
            </w:r>
          </w:p>
        </w:tc>
        <w:tc>
          <w:tcPr>
            <w:tcW w:w="5189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贵阳老百货大楼及周边棚户区成片改造项目</w:t>
            </w:r>
          </w:p>
        </w:tc>
        <w:tc>
          <w:tcPr>
            <w:tcW w:w="3580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中建安装集团有限公司华西公司</w:t>
            </w:r>
          </w:p>
        </w:tc>
      </w:tr>
      <w:tr w:rsidR="00712D38" w:rsidTr="00712D38">
        <w:trPr>
          <w:trHeight w:val="614"/>
          <w:jc w:val="center"/>
        </w:trPr>
        <w:tc>
          <w:tcPr>
            <w:tcW w:w="891" w:type="dxa"/>
            <w:vMerge w:val="restart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三等奖</w:t>
            </w:r>
          </w:p>
        </w:tc>
        <w:tc>
          <w:tcPr>
            <w:tcW w:w="5189" w:type="dxa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内江市体育中心项目安装工程</w:t>
            </w:r>
          </w:p>
        </w:tc>
        <w:tc>
          <w:tcPr>
            <w:tcW w:w="3580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中建安装集团有限公司华西公司</w:t>
            </w:r>
          </w:p>
        </w:tc>
      </w:tr>
      <w:tr w:rsidR="00712D38" w:rsidTr="00712D38">
        <w:trPr>
          <w:trHeight w:val="621"/>
          <w:jc w:val="center"/>
        </w:trPr>
        <w:tc>
          <w:tcPr>
            <w:tcW w:w="891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89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金林中心项目</w:t>
            </w:r>
          </w:p>
        </w:tc>
        <w:tc>
          <w:tcPr>
            <w:tcW w:w="3580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中信国安建工集团有限公司</w:t>
            </w:r>
          </w:p>
        </w:tc>
      </w:tr>
    </w:tbl>
    <w:p w:rsidR="00712D38" w:rsidRDefault="00712D38" w:rsidP="00712D38">
      <w:pPr>
        <w:rPr>
          <w:rFonts w:ascii="微软雅黑" w:eastAsia="微软雅黑" w:hAnsi="微软雅黑"/>
          <w:b/>
          <w:sz w:val="28"/>
          <w:szCs w:val="28"/>
        </w:rPr>
      </w:pPr>
    </w:p>
    <w:p w:rsidR="00712D38" w:rsidRDefault="00712D38" w:rsidP="00712D38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三.土建单项组获奖项目：</w:t>
      </w:r>
    </w:p>
    <w:tbl>
      <w:tblPr>
        <w:tblW w:w="9480" w:type="dxa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5164"/>
        <w:gridCol w:w="3442"/>
      </w:tblGrid>
      <w:tr w:rsidR="00712D38" w:rsidTr="00712D38">
        <w:trPr>
          <w:trHeight w:val="642"/>
        </w:trPr>
        <w:tc>
          <w:tcPr>
            <w:tcW w:w="874" w:type="dxa"/>
          </w:tcPr>
          <w:p w:rsidR="00712D38" w:rsidRPr="00712D38" w:rsidRDefault="00712D38" w:rsidP="00712D38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712D38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奖项</w:t>
            </w:r>
          </w:p>
        </w:tc>
        <w:tc>
          <w:tcPr>
            <w:tcW w:w="5164" w:type="dxa"/>
          </w:tcPr>
          <w:p w:rsidR="00712D38" w:rsidRPr="00712D38" w:rsidRDefault="00712D38" w:rsidP="00712D38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712D38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442" w:type="dxa"/>
          </w:tcPr>
          <w:p w:rsidR="00712D38" w:rsidRPr="00712D38" w:rsidRDefault="00712D38" w:rsidP="00712D38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712D38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申报单位</w:t>
            </w:r>
          </w:p>
        </w:tc>
      </w:tr>
      <w:tr w:rsidR="00712D38" w:rsidTr="00712D38">
        <w:trPr>
          <w:trHeight w:val="1270"/>
        </w:trPr>
        <w:tc>
          <w:tcPr>
            <w:tcW w:w="874" w:type="dxa"/>
            <w:vMerge w:val="restart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一等奖</w:t>
            </w:r>
          </w:p>
        </w:tc>
        <w:tc>
          <w:tcPr>
            <w:tcW w:w="516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东来印象项目</w:t>
            </w:r>
          </w:p>
        </w:tc>
        <w:tc>
          <w:tcPr>
            <w:tcW w:w="3442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中国华西企业股份有限公司机械化工程公司</w:t>
            </w:r>
          </w:p>
        </w:tc>
      </w:tr>
      <w:tr w:rsidR="00712D38" w:rsidTr="00712D38">
        <w:trPr>
          <w:trHeight w:val="651"/>
        </w:trPr>
        <w:tc>
          <w:tcPr>
            <w:tcW w:w="874" w:type="dxa"/>
            <w:vMerge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6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雏凤清鸣</w:t>
            </w:r>
            <w:proofErr w:type="gramEnd"/>
            <w:r w:rsidRPr="00712D38">
              <w:rPr>
                <w:rFonts w:ascii="微软雅黑" w:eastAsia="微软雅黑" w:hAnsi="微软雅黑" w:hint="eastAsia"/>
                <w:szCs w:val="21"/>
              </w:rPr>
              <w:t>——BIM技术引领成都超大天幕音乐馆建设</w:t>
            </w:r>
          </w:p>
        </w:tc>
        <w:tc>
          <w:tcPr>
            <w:tcW w:w="3442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中国五冶集团</w:t>
            </w:r>
            <w:proofErr w:type="gramEnd"/>
            <w:r w:rsidRPr="00712D38">
              <w:rPr>
                <w:rFonts w:ascii="微软雅黑" w:eastAsia="微软雅黑" w:hAnsi="微软雅黑" w:hint="eastAsia"/>
                <w:szCs w:val="21"/>
              </w:rPr>
              <w:t>有限公司</w:t>
            </w:r>
          </w:p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中国建筑西南设计研究院有限公司</w:t>
            </w:r>
          </w:p>
        </w:tc>
      </w:tr>
      <w:tr w:rsidR="00712D38" w:rsidTr="00712D38">
        <w:trPr>
          <w:trHeight w:val="642"/>
        </w:trPr>
        <w:tc>
          <w:tcPr>
            <w:tcW w:w="874" w:type="dxa"/>
            <w:vMerge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64" w:type="dxa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嘉陵江文化旅游职业学院</w:t>
            </w:r>
          </w:p>
        </w:tc>
        <w:tc>
          <w:tcPr>
            <w:tcW w:w="3442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四川省建筑机械化工程有限公司</w:t>
            </w:r>
          </w:p>
        </w:tc>
      </w:tr>
      <w:tr w:rsidR="00712D38" w:rsidTr="00712D38">
        <w:trPr>
          <w:trHeight w:val="642"/>
        </w:trPr>
        <w:tc>
          <w:tcPr>
            <w:tcW w:w="874" w:type="dxa"/>
            <w:vMerge w:val="restart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二等奖</w:t>
            </w:r>
          </w:p>
        </w:tc>
        <w:tc>
          <w:tcPr>
            <w:tcW w:w="516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悦来会展中心北辰项目三期工程BIM应用</w:t>
            </w:r>
          </w:p>
        </w:tc>
        <w:tc>
          <w:tcPr>
            <w:tcW w:w="3442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中建二局第一建筑工程有限公司</w:t>
            </w:r>
          </w:p>
        </w:tc>
      </w:tr>
      <w:tr w:rsidR="00712D38" w:rsidTr="00712D38">
        <w:trPr>
          <w:trHeight w:val="642"/>
        </w:trPr>
        <w:tc>
          <w:tcPr>
            <w:tcW w:w="874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64" w:type="dxa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泸州城北万达广场BIM应用</w:t>
            </w:r>
          </w:p>
        </w:tc>
        <w:tc>
          <w:tcPr>
            <w:tcW w:w="3442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中建二局第一建筑工程有限公司</w:t>
            </w:r>
          </w:p>
        </w:tc>
      </w:tr>
      <w:tr w:rsidR="00712D38" w:rsidTr="00712D38">
        <w:trPr>
          <w:trHeight w:val="1285"/>
        </w:trPr>
        <w:tc>
          <w:tcPr>
            <w:tcW w:w="874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64" w:type="dxa"/>
            <w:vAlign w:val="center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非生产性工业项目（京东集团西南总部大厦）- 基于BIM的精细化施工管理及深化设计的深度应用</w:t>
            </w:r>
          </w:p>
        </w:tc>
        <w:tc>
          <w:tcPr>
            <w:tcW w:w="3442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中建一局集团第三建筑有限公司</w:t>
            </w:r>
          </w:p>
        </w:tc>
      </w:tr>
      <w:tr w:rsidR="00712D38" w:rsidTr="00712D38">
        <w:trPr>
          <w:trHeight w:val="1285"/>
        </w:trPr>
        <w:tc>
          <w:tcPr>
            <w:tcW w:w="874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6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BIM技术在昆明春之眼商业中心项目地下室阶段的应用</w:t>
            </w:r>
          </w:p>
        </w:tc>
        <w:tc>
          <w:tcPr>
            <w:tcW w:w="3442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中国建筑第二工程局有限公司四川分公司</w:t>
            </w:r>
          </w:p>
        </w:tc>
      </w:tr>
      <w:tr w:rsidR="00712D38" w:rsidTr="00712D38">
        <w:trPr>
          <w:trHeight w:val="642"/>
        </w:trPr>
        <w:tc>
          <w:tcPr>
            <w:tcW w:w="874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6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创意路（原兴隆122路）</w:t>
            </w:r>
          </w:p>
        </w:tc>
        <w:tc>
          <w:tcPr>
            <w:tcW w:w="3442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中国五冶集团</w:t>
            </w:r>
            <w:proofErr w:type="gramEnd"/>
            <w:r w:rsidRPr="00712D38">
              <w:rPr>
                <w:rFonts w:ascii="微软雅黑" w:eastAsia="微软雅黑" w:hAnsi="微软雅黑" w:hint="eastAsia"/>
                <w:szCs w:val="21"/>
              </w:rPr>
              <w:t>有限公司</w:t>
            </w:r>
          </w:p>
        </w:tc>
      </w:tr>
      <w:tr w:rsidR="00712D38" w:rsidTr="00712D38">
        <w:trPr>
          <w:trHeight w:val="1278"/>
        </w:trPr>
        <w:tc>
          <w:tcPr>
            <w:tcW w:w="874" w:type="dxa"/>
            <w:vMerge w:val="restart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三等奖</w:t>
            </w:r>
          </w:p>
        </w:tc>
        <w:tc>
          <w:tcPr>
            <w:tcW w:w="516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成都天府机场南线综合管廊（一期）</w:t>
            </w:r>
          </w:p>
        </w:tc>
        <w:tc>
          <w:tcPr>
            <w:tcW w:w="3442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中建新疆建工（集团）有限公司西南分公司</w:t>
            </w:r>
          </w:p>
        </w:tc>
      </w:tr>
      <w:tr w:rsidR="00712D38" w:rsidTr="00712D38">
        <w:trPr>
          <w:trHeight w:val="651"/>
        </w:trPr>
        <w:tc>
          <w:tcPr>
            <w:tcW w:w="874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6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达州长田新苑二组团BIM应用</w:t>
            </w:r>
          </w:p>
        </w:tc>
        <w:tc>
          <w:tcPr>
            <w:tcW w:w="3442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中国五冶集团</w:t>
            </w:r>
            <w:proofErr w:type="gramEnd"/>
            <w:r w:rsidRPr="00712D38">
              <w:rPr>
                <w:rFonts w:ascii="微软雅黑" w:eastAsia="微软雅黑" w:hAnsi="微软雅黑" w:hint="eastAsia"/>
                <w:szCs w:val="21"/>
              </w:rPr>
              <w:t>有限公司</w:t>
            </w:r>
          </w:p>
        </w:tc>
      </w:tr>
      <w:tr w:rsidR="00712D38" w:rsidTr="00712D38">
        <w:trPr>
          <w:trHeight w:val="642"/>
        </w:trPr>
        <w:tc>
          <w:tcPr>
            <w:tcW w:w="874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6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青白江</w:t>
            </w:r>
            <w:proofErr w:type="gramEnd"/>
            <w:r w:rsidRPr="00712D38">
              <w:rPr>
                <w:rFonts w:ascii="微软雅黑" w:eastAsia="微软雅黑" w:hAnsi="微软雅黑" w:hint="eastAsia"/>
                <w:szCs w:val="21"/>
              </w:rPr>
              <w:t>区智慧大道建设项目</w:t>
            </w:r>
          </w:p>
        </w:tc>
        <w:tc>
          <w:tcPr>
            <w:tcW w:w="3442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中建一局集团建设发展有限公司</w:t>
            </w:r>
          </w:p>
        </w:tc>
      </w:tr>
      <w:tr w:rsidR="00712D38" w:rsidTr="00712D38">
        <w:trPr>
          <w:trHeight w:val="1285"/>
        </w:trPr>
        <w:tc>
          <w:tcPr>
            <w:tcW w:w="874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6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中国中铁轨道研发设计中心科研02地块BIM技术应用</w:t>
            </w:r>
          </w:p>
        </w:tc>
        <w:tc>
          <w:tcPr>
            <w:tcW w:w="3442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中铁建工集团有限公司西南分公司</w:t>
            </w:r>
          </w:p>
        </w:tc>
      </w:tr>
      <w:tr w:rsidR="00712D38" w:rsidTr="00712D38">
        <w:trPr>
          <w:trHeight w:val="1285"/>
        </w:trPr>
        <w:tc>
          <w:tcPr>
            <w:tcW w:w="874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6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昌建·</w:t>
            </w:r>
            <w:proofErr w:type="gramStart"/>
            <w:r w:rsidRPr="00712D38">
              <w:rPr>
                <w:rFonts w:ascii="微软雅黑" w:eastAsia="微软雅黑" w:hAnsi="微软雅黑" w:hint="eastAsia"/>
                <w:szCs w:val="21"/>
              </w:rPr>
              <w:t>星悦城</w:t>
            </w:r>
            <w:proofErr w:type="gramEnd"/>
            <w:r w:rsidRPr="00712D38">
              <w:rPr>
                <w:rFonts w:ascii="微软雅黑" w:eastAsia="微软雅黑" w:hAnsi="微软雅黑" w:hint="eastAsia"/>
                <w:szCs w:val="21"/>
              </w:rPr>
              <w:t>三、四期项目</w:t>
            </w:r>
          </w:p>
        </w:tc>
        <w:tc>
          <w:tcPr>
            <w:tcW w:w="3442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中建新疆建工（集团）有限公司西南分公司</w:t>
            </w:r>
          </w:p>
        </w:tc>
      </w:tr>
      <w:tr w:rsidR="00712D38" w:rsidTr="00712D38">
        <w:trPr>
          <w:trHeight w:val="651"/>
        </w:trPr>
        <w:tc>
          <w:tcPr>
            <w:tcW w:w="874" w:type="dxa"/>
            <w:vMerge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64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重庆桃源居国际花园九十区项目</w:t>
            </w:r>
          </w:p>
        </w:tc>
        <w:tc>
          <w:tcPr>
            <w:tcW w:w="3442" w:type="dxa"/>
          </w:tcPr>
          <w:p w:rsidR="00712D38" w:rsidRPr="00712D38" w:rsidRDefault="00712D38" w:rsidP="008B0268">
            <w:pPr>
              <w:rPr>
                <w:rFonts w:ascii="微软雅黑" w:eastAsia="微软雅黑" w:hAnsi="微软雅黑"/>
                <w:szCs w:val="21"/>
              </w:rPr>
            </w:pPr>
            <w:r w:rsidRPr="00712D38">
              <w:rPr>
                <w:rFonts w:ascii="微软雅黑" w:eastAsia="微软雅黑" w:hAnsi="微软雅黑" w:hint="eastAsia"/>
                <w:szCs w:val="21"/>
              </w:rPr>
              <w:t>中国建筑第八工程局有限公司</w:t>
            </w:r>
          </w:p>
        </w:tc>
      </w:tr>
    </w:tbl>
    <w:p w:rsidR="00712D38" w:rsidRDefault="00712D38" w:rsidP="00712D38">
      <w:pPr>
        <w:jc w:val="left"/>
        <w:rPr>
          <w:rFonts w:ascii="宋体" w:hAnsi="宋体"/>
          <w:sz w:val="28"/>
          <w:szCs w:val="28"/>
        </w:rPr>
      </w:pPr>
    </w:p>
    <w:p w:rsidR="004413DE" w:rsidRDefault="004413DE" w:rsidP="00712D38">
      <w:pPr>
        <w:spacing w:line="300" w:lineRule="auto"/>
        <w:rPr>
          <w:rFonts w:ascii="仿宋" w:eastAsia="仿宋" w:hAnsi="仿宋" w:hint="eastAsia"/>
          <w:sz w:val="32"/>
          <w:szCs w:val="32"/>
        </w:rPr>
      </w:pPr>
    </w:p>
    <w:sectPr w:rsidR="004413DE" w:rsidSect="00712D38">
      <w:pgSz w:w="11906" w:h="16838"/>
      <w:pgMar w:top="907" w:right="1531" w:bottom="964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75"/>
    <w:rsid w:val="000854FE"/>
    <w:rsid w:val="000A258A"/>
    <w:rsid w:val="000B50B6"/>
    <w:rsid w:val="00142D9A"/>
    <w:rsid w:val="001613CF"/>
    <w:rsid w:val="001B019F"/>
    <w:rsid w:val="001B4175"/>
    <w:rsid w:val="001F1EBA"/>
    <w:rsid w:val="00227158"/>
    <w:rsid w:val="00261E41"/>
    <w:rsid w:val="0029353C"/>
    <w:rsid w:val="00295643"/>
    <w:rsid w:val="002B78C9"/>
    <w:rsid w:val="002D4F08"/>
    <w:rsid w:val="002F5E49"/>
    <w:rsid w:val="00317091"/>
    <w:rsid w:val="00355CBE"/>
    <w:rsid w:val="003C3E00"/>
    <w:rsid w:val="003D46FD"/>
    <w:rsid w:val="004413DE"/>
    <w:rsid w:val="004B2B80"/>
    <w:rsid w:val="005417A2"/>
    <w:rsid w:val="005F12BB"/>
    <w:rsid w:val="005F1615"/>
    <w:rsid w:val="006204B2"/>
    <w:rsid w:val="006455AD"/>
    <w:rsid w:val="00661145"/>
    <w:rsid w:val="00662224"/>
    <w:rsid w:val="00683E85"/>
    <w:rsid w:val="0069309C"/>
    <w:rsid w:val="00712D38"/>
    <w:rsid w:val="007462A5"/>
    <w:rsid w:val="007614E4"/>
    <w:rsid w:val="007B7A45"/>
    <w:rsid w:val="007F7DC8"/>
    <w:rsid w:val="007F7EA6"/>
    <w:rsid w:val="0080060E"/>
    <w:rsid w:val="00826952"/>
    <w:rsid w:val="008450D3"/>
    <w:rsid w:val="008528CC"/>
    <w:rsid w:val="00867784"/>
    <w:rsid w:val="008718BA"/>
    <w:rsid w:val="00872C54"/>
    <w:rsid w:val="0088488B"/>
    <w:rsid w:val="008B0268"/>
    <w:rsid w:val="008B66B8"/>
    <w:rsid w:val="008C0B4B"/>
    <w:rsid w:val="0090441F"/>
    <w:rsid w:val="00963B33"/>
    <w:rsid w:val="009A737A"/>
    <w:rsid w:val="009C5CEB"/>
    <w:rsid w:val="009D0B43"/>
    <w:rsid w:val="009E7D49"/>
    <w:rsid w:val="009F364C"/>
    <w:rsid w:val="00A148B8"/>
    <w:rsid w:val="00A32AFA"/>
    <w:rsid w:val="00A57FE8"/>
    <w:rsid w:val="00A73022"/>
    <w:rsid w:val="00AA0A58"/>
    <w:rsid w:val="00AB7987"/>
    <w:rsid w:val="00AC651A"/>
    <w:rsid w:val="00AF3536"/>
    <w:rsid w:val="00B64CFE"/>
    <w:rsid w:val="00BD2A77"/>
    <w:rsid w:val="00C07E7A"/>
    <w:rsid w:val="00C1659C"/>
    <w:rsid w:val="00C44F2F"/>
    <w:rsid w:val="00C832A2"/>
    <w:rsid w:val="00D042B2"/>
    <w:rsid w:val="00D23361"/>
    <w:rsid w:val="00D57455"/>
    <w:rsid w:val="00D92129"/>
    <w:rsid w:val="00DE6A03"/>
    <w:rsid w:val="00DE7E16"/>
    <w:rsid w:val="00E23028"/>
    <w:rsid w:val="00E51E61"/>
    <w:rsid w:val="00E61715"/>
    <w:rsid w:val="00E62885"/>
    <w:rsid w:val="00EB25DE"/>
    <w:rsid w:val="00F1076A"/>
    <w:rsid w:val="00F61F4D"/>
    <w:rsid w:val="00F74EBD"/>
    <w:rsid w:val="00FF68FB"/>
    <w:rsid w:val="02812266"/>
    <w:rsid w:val="09240D83"/>
    <w:rsid w:val="287C7DAD"/>
    <w:rsid w:val="37541634"/>
    <w:rsid w:val="3D235F11"/>
    <w:rsid w:val="48BB5ED2"/>
    <w:rsid w:val="4F360A8E"/>
    <w:rsid w:val="55085937"/>
    <w:rsid w:val="5F895F0B"/>
    <w:rsid w:val="6C610E06"/>
    <w:rsid w:val="7F57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B59073"/>
  <w15:chartTrackingRefBased/>
  <w15:docId w15:val="{814EAD4F-1BD2-40F7-86E6-A062BD14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列出段落"/>
    <w:basedOn w:val="a"/>
    <w:uiPriority w:val="34"/>
    <w:qFormat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4413D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413DE"/>
    <w:rPr>
      <w:kern w:val="2"/>
      <w:sz w:val="21"/>
      <w:szCs w:val="22"/>
    </w:rPr>
  </w:style>
  <w:style w:type="table" w:styleId="a7">
    <w:name w:val="Table Grid"/>
    <w:basedOn w:val="a1"/>
    <w:uiPriority w:val="39"/>
    <w:rsid w:val="00712D3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330</Words>
  <Characters>1887</Characters>
  <Application>Microsoft Office Word</Application>
  <DocSecurity>0</DocSecurity>
  <Lines>15</Lines>
  <Paragraphs>4</Paragraphs>
  <ScaleCrop>false</ScaleCrop>
  <Company>微软中国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2020-07-01T02:49:00Z</cp:lastPrinted>
  <dcterms:created xsi:type="dcterms:W3CDTF">2020-07-02T01:38:00Z</dcterms:created>
  <dcterms:modified xsi:type="dcterms:W3CDTF">2020-07-02T01:38:00Z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